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4444" w:leader="none"/>
        </w:tabs>
        <w:spacing w:before="28" w:after="0" w:line="240"/>
        <w:ind w:right="0" w:left="10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52"/>
          <w:shd w:fill="auto" w:val="clear"/>
        </w:rPr>
      </w:pPr>
      <w:r>
        <w:object w:dxaOrig="2582" w:dyaOrig="2493">
          <v:rect xmlns:o="urn:schemas-microsoft-com:office:office" xmlns:v="urn:schemas-microsoft-com:vml" id="rectole0000000000" style="width:129.100000pt;height:124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52"/>
          <w:shd w:fill="auto" w:val="clear"/>
        </w:rPr>
        <w:t xml:space="preserve">IRISH</w:t>
        <w:tab/>
        <w:t xml:space="preserve">LOTTO</w:t>
      </w:r>
    </w:p>
    <w:p>
      <w:pPr>
        <w:spacing w:before="44" w:after="0" w:line="240"/>
        <w:ind w:right="247" w:left="35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48"/>
          <w:shd w:fill="auto" w:val="clear"/>
        </w:rPr>
        <w:t xml:space="preserve">WE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4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PAY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4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4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48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4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48"/>
          <w:shd w:fill="auto" w:val="clear"/>
        </w:rPr>
        <w:t xml:space="preserve">ODDS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4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4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48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23"/>
          <w:position w:val="0"/>
          <w:sz w:val="4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IRISH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4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48"/>
          <w:shd w:fill="auto" w:val="clear"/>
        </w:rPr>
        <w:t xml:space="preserve">LOTTERY</w:t>
      </w:r>
    </w:p>
    <w:p>
      <w:pPr>
        <w:tabs>
          <w:tab w:val="left" w:pos="3051" w:leader="none"/>
          <w:tab w:val="left" w:pos="3798" w:leader="none"/>
        </w:tabs>
        <w:spacing w:before="183" w:after="0" w:line="240"/>
        <w:ind w:right="1641" w:left="174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NUMBERS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NOW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INCREASED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73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45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32"/>
          <w:shd w:fill="auto" w:val="clear"/>
        </w:rPr>
        <w:t xml:space="preserve">TO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thick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32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thick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75"/>
          <w:position w:val="0"/>
          <w:sz w:val="32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thick"/>
          <w:shd w:fill="auto" w:val="clear"/>
        </w:rPr>
        <w:t xml:space="preserve">47</w:t>
      </w:r>
    </w:p>
    <w:tbl>
      <w:tblPr>
        <w:tblInd w:w="106" w:type="dxa"/>
      </w:tblPr>
      <w:tblGrid>
        <w:gridCol w:w="2448"/>
        <w:gridCol w:w="3060"/>
        <w:gridCol w:w="2880"/>
      </w:tblGrid>
      <w:tr>
        <w:trPr>
          <w:trHeight w:val="977" w:hRule="auto"/>
          <w:jc w:val="left"/>
        </w:trPr>
        <w:tc>
          <w:tcPr>
            <w:tcW w:w="2448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WIN UP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TO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£100,000</w:t>
            </w:r>
          </w:p>
        </w:tc>
        <w:tc>
          <w:tcPr>
            <w:tcW w:w="3060" w:type="dxa"/>
            <w:tcBorders>
              <w:top w:val="single" w:color="000000" w:sz="6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95" w:left="1081" w:hanging="28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NUMBER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DRAW</w:t>
            </w:r>
          </w:p>
        </w:tc>
        <w:tc>
          <w:tcPr>
            <w:tcW w:w="2880" w:type="dxa"/>
            <w:tcBorders>
              <w:top w:val="single" w:color="000000" w:sz="6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05" w:left="990" w:hanging="284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NUMBER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DRAW</w:t>
            </w:r>
          </w:p>
        </w:tc>
      </w:tr>
      <w:tr>
        <w:trPr>
          <w:trHeight w:val="742" w:hRule="auto"/>
          <w:jc w:val="left"/>
        </w:trPr>
        <w:tc>
          <w:tcPr>
            <w:tcW w:w="2448" w:type="dxa"/>
            <w:vMerge/>
            <w:tcBorders>
              <w:top w:val="single" w:color="000000" w:sz="0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22"/>
              <w:ind w:right="241" w:left="901" w:hanging="65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EXCLUDES BONUS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NUMBER</w:t>
            </w:r>
          </w:p>
        </w:tc>
        <w:tc>
          <w:tcPr>
            <w:tcW w:w="288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22"/>
              <w:ind w:right="191" w:left="810" w:hanging="617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INCLUDES BONUS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NUMBER</w:t>
            </w:r>
          </w:p>
        </w:tc>
      </w:tr>
      <w:tr>
        <w:trPr>
          <w:trHeight w:val="1114" w:hRule="auto"/>
          <w:jc w:val="left"/>
        </w:trPr>
        <w:tc>
          <w:tcPr>
            <w:tcW w:w="2448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7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ANY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5</w:t>
            </w:r>
          </w:p>
        </w:tc>
        <w:tc>
          <w:tcPr>
            <w:tcW w:w="306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87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130,000/1</w:t>
            </w:r>
          </w:p>
        </w:tc>
        <w:tc>
          <w:tcPr>
            <w:tcW w:w="288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87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40,000/1</w:t>
            </w:r>
          </w:p>
        </w:tc>
      </w:tr>
      <w:tr>
        <w:trPr>
          <w:trHeight w:val="1116" w:hRule="auto"/>
          <w:jc w:val="left"/>
        </w:trPr>
        <w:tc>
          <w:tcPr>
            <w:tcW w:w="2448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7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ANY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</w:p>
        </w:tc>
        <w:tc>
          <w:tcPr>
            <w:tcW w:w="306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8,000/1</w:t>
            </w:r>
          </w:p>
        </w:tc>
        <w:tc>
          <w:tcPr>
            <w:tcW w:w="288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94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4,000/1</w:t>
            </w:r>
          </w:p>
        </w:tc>
      </w:tr>
      <w:tr>
        <w:trPr>
          <w:trHeight w:val="1114" w:hRule="auto"/>
          <w:jc w:val="left"/>
        </w:trPr>
        <w:tc>
          <w:tcPr>
            <w:tcW w:w="2448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7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ANY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</w:p>
        </w:tc>
        <w:tc>
          <w:tcPr>
            <w:tcW w:w="306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675/1</w:t>
            </w:r>
          </w:p>
        </w:tc>
        <w:tc>
          <w:tcPr>
            <w:tcW w:w="288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360/1</w:t>
            </w:r>
          </w:p>
        </w:tc>
      </w:tr>
      <w:tr>
        <w:trPr>
          <w:trHeight w:val="1114" w:hRule="auto"/>
          <w:jc w:val="left"/>
        </w:trPr>
        <w:tc>
          <w:tcPr>
            <w:tcW w:w="2448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7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ANY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306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66/1</w:t>
            </w:r>
          </w:p>
        </w:tc>
        <w:tc>
          <w:tcPr>
            <w:tcW w:w="2880" w:type="dxa"/>
            <w:tcBorders>
              <w:top w:val="single" w:color="000000" w:sz="5"/>
              <w:left w:val="single" w:color="000000" w:sz="6"/>
              <w:bottom w:val="single" w:color="000000" w:sz="5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45/1</w:t>
            </w:r>
          </w:p>
        </w:tc>
      </w:tr>
      <w:tr>
        <w:trPr>
          <w:trHeight w:val="1114" w:hRule="auto"/>
          <w:jc w:val="left"/>
        </w:trPr>
        <w:tc>
          <w:tcPr>
            <w:tcW w:w="2448" w:type="dxa"/>
            <w:tcBorders>
              <w:top w:val="single" w:color="000000" w:sz="5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7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ANY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3060" w:type="dxa"/>
            <w:tcBorders>
              <w:top w:val="single" w:color="000000" w:sz="5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6/1</w:t>
            </w:r>
          </w:p>
        </w:tc>
        <w:tc>
          <w:tcPr>
            <w:tcW w:w="2880" w:type="dxa"/>
            <w:tcBorders>
              <w:top w:val="single" w:color="000000" w:sz="5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5/1</w:t>
            </w:r>
          </w:p>
        </w:tc>
      </w:tr>
    </w:tbl>
    <w:p>
      <w:pPr>
        <w:tabs>
          <w:tab w:val="left" w:pos="1278" w:leader="none"/>
        </w:tabs>
        <w:spacing w:before="3" w:after="0" w:line="240"/>
        <w:ind w:right="0" w:left="9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  <w:tab/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DRAWS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EVERY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WEDNESDAY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SATURDAY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8.00PM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425" w:left="53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MAXIMUM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PAYOUT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ANY ONE CLIENT,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SYNDICATE,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OR ANY SERIES OF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BETS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SAME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SOURCE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DAY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£100,000</w:t>
      </w:r>
      <w:r>
        <w:rPr>
          <w:rFonts w:ascii="Times New Roman" w:hAnsi="Times New Roman" w:cs="Times New Roman" w:eastAsia="Times New Roman"/>
          <w:b/>
          <w:color w:val="auto"/>
          <w:spacing w:val="31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STANDARD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CONDITIONS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APPLY.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BETS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CLEARLY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MARKED 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(6)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(7)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AUTOMATICALLY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SETTLED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(7).</w:t>
      </w:r>
    </w:p>
    <w:p>
      <w:pPr>
        <w:spacing w:before="3" w:after="0" w:line="240"/>
        <w:ind w:right="0" w:left="1194" w:hanging="97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purpose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settling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bets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taken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lotto,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following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applies: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10" w:left="1219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u w:val="thick"/>
          <w:shd w:fill="auto" w:val="clear"/>
        </w:rPr>
        <w:t xml:space="preserve">Draw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settled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numbers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Main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u w:val="thick"/>
          <w:shd w:fill="auto" w:val="clear"/>
        </w:rPr>
        <w:t xml:space="preserve">Lotto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draw</w:t>
      </w:r>
      <w:r>
        <w:rPr>
          <w:rFonts w:ascii="Times New Roman" w:hAnsi="Times New Roman" w:cs="Times New Roman" w:eastAsia="Times New Roman"/>
          <w:b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u w:val="thick"/>
          <w:shd w:fill="auto" w:val="clear"/>
        </w:rPr>
        <w:t xml:space="preserve">Draw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settled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numbers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lotto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+1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draw</w:t>
      </w:r>
      <w:r>
        <w:rPr>
          <w:rFonts w:ascii="Times New Roman" w:hAnsi="Times New Roman" w:cs="Times New Roman" w:eastAsia="Times New Roman"/>
          <w:b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u w:val="thick"/>
          <w:shd w:fill="auto" w:val="clear"/>
        </w:rPr>
        <w:t xml:space="preserve">Draw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settled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numbers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lotto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+2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draw</w:t>
      </w:r>
      <w:r>
        <w:rPr>
          <w:rFonts w:ascii="Times New Roman" w:hAnsi="Times New Roman" w:cs="Times New Roman" w:eastAsia="Times New Roman"/>
          <w:b/>
          <w:color w:val="auto"/>
          <w:spacing w:val="35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1110" w:left="121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  <w:vertAlign w:val="superscript"/>
        </w:rPr>
        <w:t xml:space="preserve">rd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May 2021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